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92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1"/>
        <w:jc w:val="center"/>
        <w:textAlignment w:val="auto"/>
        <w:rPr>
          <w:rFonts w:hint="eastAsia" w:ascii="华文中宋" w:hAnsi="华文中宋" w:eastAsia="华文中宋" w:cs="华文中宋"/>
          <w:b/>
          <w:bCs/>
          <w:color w:val="auto"/>
          <w:kern w:val="0"/>
          <w:sz w:val="44"/>
          <w:szCs w:val="44"/>
          <w:lang w:val="en-US" w:eastAsia="zh-CN" w:bidi="ar-SA"/>
        </w:rPr>
      </w:pPr>
      <w:r>
        <w:rPr>
          <w:rFonts w:hint="eastAsia" w:ascii="华文中宋" w:hAnsi="华文中宋" w:eastAsia="华文中宋" w:cs="华文中宋"/>
          <w:b/>
          <w:bCs/>
          <w:color w:val="auto"/>
          <w:kern w:val="0"/>
          <w:sz w:val="44"/>
          <w:szCs w:val="44"/>
          <w:lang w:val="en-US" w:eastAsia="zh-CN" w:bidi="ar-SA"/>
        </w:rPr>
        <w:t>2025“外研社·国才杯”</w:t>
      </w:r>
    </w:p>
    <w:p w14:paraId="67965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1"/>
        <w:jc w:val="center"/>
        <w:textAlignment w:val="auto"/>
        <w:rPr>
          <w:rFonts w:hint="eastAsia" w:ascii="华文中宋" w:hAnsi="华文中宋" w:eastAsia="华文中宋" w:cs="华文中宋"/>
          <w:b/>
          <w:bCs/>
          <w:color w:val="auto"/>
          <w:kern w:val="0"/>
          <w:sz w:val="44"/>
          <w:szCs w:val="44"/>
          <w:lang w:val="en-US" w:eastAsia="zh-CN" w:bidi="ar-SA"/>
        </w:rPr>
      </w:pPr>
      <w:r>
        <w:rPr>
          <w:rFonts w:hint="eastAsia" w:ascii="华文中宋" w:hAnsi="华文中宋" w:eastAsia="华文中宋" w:cs="华文中宋"/>
          <w:b/>
          <w:bCs/>
          <w:color w:val="auto"/>
          <w:kern w:val="0"/>
          <w:sz w:val="44"/>
          <w:szCs w:val="44"/>
          <w:lang w:val="en-US" w:eastAsia="zh-CN" w:bidi="ar-SA"/>
        </w:rPr>
        <w:t>“理解当代中国”全国大学生外语能力大赛口译实施方案</w:t>
      </w:r>
    </w:p>
    <w:p w14:paraId="3AACA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一、大赛宗旨</w:t>
      </w:r>
    </w:p>
    <w:p w14:paraId="789CA4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 推进“三进”工作，创新课程思政。</w:t>
      </w:r>
    </w:p>
    <w:p w14:paraId="1256D1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 深化教育改革，培养外语人才。</w:t>
      </w:r>
    </w:p>
    <w:p w14:paraId="0873A5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 讲好中国故事，服务国际传播。</w:t>
      </w:r>
    </w:p>
    <w:p w14:paraId="64C71F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7FE1F4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二、大赛介绍</w:t>
      </w:r>
    </w:p>
    <w:p w14:paraId="6E8EB9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2025“外研社•国才杯”“理解当代中国”全国大学生外语能力大赛由北京外国语大学主办，外语教学与研究出版社承办，是国内颇具权威性和影响力赛事。2025年大赛现已正式启动，我校将在9月进行校内选拔赛，优胜者将代表学校参加外研社杯湖北赛区复赛。</w:t>
      </w:r>
    </w:p>
    <w:p w14:paraId="420155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eastAsia" w:ascii="宋体" w:hAnsi="宋体" w:eastAsia="宋体" w:cs="宋体"/>
          <w:kern w:val="2"/>
          <w:sz w:val="32"/>
          <w:szCs w:val="32"/>
          <w:lang w:val="en-US" w:eastAsia="zh-CN" w:bidi="ar-SA"/>
        </w:rPr>
      </w:pPr>
    </w:p>
    <w:p w14:paraId="2558B3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三、参赛资格</w:t>
      </w:r>
    </w:p>
    <w:p w14:paraId="4B2661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Calibri" w:hAnsi="Calibri" w:eastAsia="宋体" w:cs="Times New Roman"/>
          <w:kern w:val="2"/>
          <w:sz w:val="24"/>
          <w:szCs w:val="24"/>
          <w:lang w:val="en-US" w:eastAsia="zh-CN" w:bidi="ar-SA"/>
        </w:rPr>
      </w:pPr>
      <w:r>
        <w:rPr>
          <w:rFonts w:hint="eastAsia" w:ascii="宋体" w:hAnsi="宋体" w:eastAsia="宋体" w:cs="宋体"/>
          <w:kern w:val="2"/>
          <w:sz w:val="32"/>
          <w:szCs w:val="32"/>
          <w:lang w:val="en-US" w:eastAsia="zh-CN" w:bidi="ar-SA"/>
        </w:rPr>
        <w:t>我校全日制在校本科生及研究生均可报名参加英语组口译选拔赛。请有意向参赛的学生关注外研社官网（https://ucc.fltrp.com/）提前了解大赛规程、掌握大赛资讯，为取得优秀的比赛成绩做好准备。</w:t>
      </w:r>
    </w:p>
    <w:p w14:paraId="019FF2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四、参赛说明</w:t>
      </w:r>
    </w:p>
    <w:p w14:paraId="073779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大赛官网于 2025 年 6 月 3 日起开放参赛报名页面。因涉及获奖证书及后续比赛资格，所有参赛选手均须于本校规定的报名截止时间前，在大赛官网（https://ucc.fltrp.com/）“选手报名/参赛”页面注册报名。</w:t>
      </w:r>
    </w:p>
    <w:p w14:paraId="017DEF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3" w:firstLineChars="200"/>
        <w:rPr>
          <w:rFonts w:hint="eastAsia" w:ascii="宋体" w:hAnsi="宋体" w:eastAsia="宋体" w:cs="宋体"/>
          <w:kern w:val="2"/>
          <w:sz w:val="32"/>
          <w:szCs w:val="32"/>
          <w:lang w:val="en-US" w:eastAsia="zh-CN" w:bidi="ar-SA"/>
        </w:rPr>
      </w:pPr>
      <w:r>
        <w:rPr>
          <w:rFonts w:hint="eastAsia" w:ascii="宋体" w:hAnsi="宋体" w:eastAsia="宋体" w:cs="宋体"/>
          <w:b/>
          <w:bCs/>
          <w:kern w:val="2"/>
          <w:sz w:val="32"/>
          <w:szCs w:val="32"/>
          <w:lang w:val="en-US" w:eastAsia="zh-CN" w:bidi="ar-SA"/>
        </w:rPr>
        <w:t>省赛外卡通道</w:t>
      </w:r>
      <w:r>
        <w:rPr>
          <w:rFonts w:hint="eastAsia" w:ascii="宋体" w:hAnsi="宋体" w:eastAsia="宋体" w:cs="宋体"/>
          <w:kern w:val="2"/>
          <w:sz w:val="32"/>
          <w:szCs w:val="32"/>
          <w:lang w:val="en-US" w:eastAsia="zh-CN" w:bidi="ar-SA"/>
        </w:rPr>
        <w:t>：</w:t>
      </w:r>
    </w:p>
    <w:p w14:paraId="6F772A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 在 2024 年 10 月至 2025 年 8 月之间的国才考试中获中级优秀、高级良好及以上、高端合格及以上的考生，可享有口译湖北省赛外卡赛报名资格。组委会将根据报名考生的总分由高到低分别取前 5 名发放外卡赛晋级名额，考生经审核后直接晋级口译赛项湖北省赛。</w:t>
      </w:r>
    </w:p>
    <w:p w14:paraId="4F4262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 2025 年第三十二届湖北省翻译大赛相应组别初赛参赛人数达到 100 人的赛点院校，按学生在对应组别相应赛项中的决赛成绩为序排名，每满 100 人推荐 1 名选手代表所在学校参加 2026 年“国才杯”翻译赛项湖北省赛。详情请查看通知：</w:t>
      </w: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"https://mp.weixin.qq.com/s/Twvtn3cSdPJnRIX5FNUOyQ" </w:instrText>
      </w:r>
      <w:r>
        <w:rPr>
          <w:rFonts w:hint="eastAsia" w:ascii="宋体" w:hAnsi="宋体" w:eastAsia="宋体" w:cs="宋体"/>
          <w:kern w:val="2"/>
          <w:sz w:val="32"/>
          <w:szCs w:val="32"/>
          <w:lang w:val="en-US" w:eastAsia="zh-CN" w:bidi="ar-SA"/>
        </w:rPr>
        <w:fldChar w:fldCharType="separate"/>
      </w:r>
      <w:r>
        <w:rPr>
          <w:rStyle w:val="8"/>
          <w:rFonts w:hint="eastAsia" w:ascii="宋体" w:hAnsi="宋体" w:eastAsia="宋体" w:cs="宋体"/>
          <w:kern w:val="2"/>
          <w:sz w:val="32"/>
          <w:szCs w:val="32"/>
          <w:lang w:val="en-US" w:eastAsia="zh-CN" w:bidi="ar-SA"/>
        </w:rPr>
        <w:t>https://mp.weixin.qq.com/s/Twvtn3cSdPJnRIX5FNUOyQ</w:t>
      </w:r>
      <w:r>
        <w:rPr>
          <w:rFonts w:hint="eastAsia" w:ascii="宋体" w:hAnsi="宋体" w:eastAsia="宋体" w:cs="宋体"/>
          <w:kern w:val="2"/>
          <w:sz w:val="32"/>
          <w:szCs w:val="32"/>
          <w:lang w:val="en-US" w:eastAsia="zh-CN" w:bidi="ar-SA"/>
        </w:rPr>
        <w:fldChar w:fldCharType="end"/>
      </w:r>
    </w:p>
    <w:p w14:paraId="0A3DE0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p>
    <w:p w14:paraId="35661C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[比赛题目]</w:t>
      </w:r>
    </w:p>
    <w:p w14:paraId="356871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口译赛题涵盖习近平新时代中国特色社会主义思想核心内容，涉及经济建设、政治建设、文化建设、社会建设和生态文明建设等领域的重要话题，考查形式包括视译、交替传译（主旨口译、会议口译、对话口译）等形式。部分赛题素材选自《习近平谈治国理政》第一卷、第二卷、第三卷、第四卷，《习近平总书记教育重要论述讲义》、党的二十大报告、《理解当代中国》多语种系列教材、《理解当代中国 大学英语综合教程》等。详情请查阅官网说明：</w:t>
      </w:r>
    </w:p>
    <w:p w14:paraId="65E9F9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https://ucc.fltrp.com/c/2025-05-15/530310.shtml</w:t>
      </w:r>
    </w:p>
    <w:p w14:paraId="0CA795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[比赛时间]</w:t>
      </w:r>
    </w:p>
    <w:p w14:paraId="70DA640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Chars="200" w:right="0" w:rightChars="0" w:firstLine="320" w:firstLineChars="1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1.口译校赛：定于2025年9月25日14：00-17：00。（地点见QQ群通知）</w:t>
      </w:r>
    </w:p>
    <w:p w14:paraId="0D1BA03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Chars="200" w:right="0" w:rightChars="0" w:firstLine="320" w:firstLineChars="1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2.口译省赛：定于2025年11 月 1 日 武汉大学</w:t>
      </w:r>
    </w:p>
    <w:p w14:paraId="6FA2B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[奖项设置]</w:t>
      </w:r>
    </w:p>
    <w:p w14:paraId="509715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本次活动奖项设置如下：</w:t>
      </w:r>
    </w:p>
    <w:p w14:paraId="035918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校赛具体奖项设置金、银、铜奖，获奖比例分别为本校参赛选手人数的 5%、15%、25%。获奖选手的指导教师获得相应奖项（每位选手/每组参赛作品的指导教师不多于3名）晋级口译省赛名额</w:t>
      </w:r>
      <w:r>
        <w:rPr>
          <w:rFonts w:hint="eastAsia" w:ascii="宋体" w:hAnsi="宋体" w:eastAsia="宋体" w:cs="宋体"/>
          <w:b/>
          <w:bCs/>
          <w:kern w:val="2"/>
          <w:sz w:val="32"/>
          <w:szCs w:val="32"/>
          <w:lang w:val="en-US" w:eastAsia="zh-CN" w:bidi="ar-SA"/>
        </w:rPr>
        <w:t xml:space="preserve"> 2 </w:t>
      </w:r>
      <w:r>
        <w:rPr>
          <w:rFonts w:hint="eastAsia" w:ascii="宋体" w:hAnsi="宋体" w:eastAsia="宋体" w:cs="宋体"/>
          <w:kern w:val="2"/>
          <w:sz w:val="32"/>
          <w:szCs w:val="32"/>
          <w:lang w:val="en-US" w:eastAsia="zh-CN" w:bidi="ar-SA"/>
        </w:rPr>
        <w:t>人。</w:t>
      </w:r>
    </w:p>
    <w:p w14:paraId="3F30A7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以上涉及到QQ群建立等事项，具体情况将在参赛QQ群（1062585122）中由赛事负责人阮老师安排。</w:t>
      </w:r>
    </w:p>
    <w:p w14:paraId="6157EC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补充说明：其他未尽事宜或有变动调整之处由湖北师范大学外国语学院负责解释说明。</w:t>
      </w:r>
    </w:p>
    <w:p w14:paraId="7CD01C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76D39F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480" w:firstLineChars="200"/>
        <w:jc w:val="left"/>
        <w:rPr>
          <w:rFonts w:ascii="宋体" w:hAnsi="宋体" w:eastAsia="宋体" w:cs="宋体"/>
          <w:sz w:val="24"/>
          <w:szCs w:val="24"/>
        </w:rPr>
      </w:pPr>
      <w:r>
        <w:rPr>
          <w:rFonts w:ascii="宋体" w:hAnsi="宋体" w:eastAsia="宋体" w:cs="宋体"/>
          <w:sz w:val="24"/>
          <w:szCs w:val="24"/>
        </w:rPr>
        <w:drawing>
          <wp:inline distT="0" distB="0" distL="114300" distR="114300">
            <wp:extent cx="2008505" cy="3054985"/>
            <wp:effectExtent l="0" t="0" r="1079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08505" cy="3054985"/>
                    </a:xfrm>
                    <a:prstGeom prst="rect">
                      <a:avLst/>
                    </a:prstGeom>
                    <a:noFill/>
                    <a:ln w="9525">
                      <a:noFill/>
                    </a:ln>
                  </pic:spPr>
                </pic:pic>
              </a:graphicData>
            </a:graphic>
          </wp:inline>
        </w:drawing>
      </w:r>
    </w:p>
    <w:p w14:paraId="42FBC8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jc w:val="righ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湖北师范大学外国语学院</w:t>
      </w:r>
    </w:p>
    <w:p w14:paraId="622059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jc w:val="right"/>
        <w:rPr>
          <w:rFonts w:hint="eastAsia" w:ascii="宋体" w:hAnsi="宋体" w:eastAsia="宋体" w:cs="宋体"/>
          <w:kern w:val="2"/>
          <w:sz w:val="32"/>
          <w:szCs w:val="32"/>
          <w:lang w:val="en-US" w:eastAsia="zh-CN" w:bidi="ar-SA"/>
        </w:rPr>
      </w:pPr>
      <w:bookmarkStart w:id="0" w:name="_GoBack"/>
      <w:bookmarkEnd w:id="0"/>
      <w:r>
        <w:rPr>
          <w:rFonts w:hint="eastAsia" w:ascii="宋体" w:hAnsi="宋体" w:eastAsia="宋体" w:cs="宋体"/>
          <w:kern w:val="2"/>
          <w:sz w:val="32"/>
          <w:szCs w:val="32"/>
          <w:lang w:val="en-US" w:eastAsia="zh-CN" w:bidi="ar-SA"/>
        </w:rPr>
        <w:t>2025年9月8日</w:t>
      </w:r>
    </w:p>
    <w:p w14:paraId="39B312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firstLine="640" w:firstLineChars="200"/>
        <w:rPr>
          <w:rFonts w:hint="default" w:ascii="宋体" w:hAnsi="宋体" w:eastAsia="宋体" w:cs="宋体"/>
          <w:kern w:val="2"/>
          <w:sz w:val="32"/>
          <w:szCs w:val="32"/>
          <w:lang w:val="en-US" w:eastAsia="zh-CN" w:bidi="ar-SA"/>
        </w:rPr>
      </w:pPr>
    </w:p>
    <w:p w14:paraId="14D88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p w14:paraId="14F211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right="0"/>
        <w:rPr>
          <w:rFonts w:hint="eastAsia" w:ascii="Calibri" w:hAnsi="Calibri" w:eastAsia="宋体" w:cs="Times New Roman"/>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3F9D574C"/>
    <w:rsid w:val="01990C87"/>
    <w:rsid w:val="02475266"/>
    <w:rsid w:val="0C164BBC"/>
    <w:rsid w:val="0D4B4BDD"/>
    <w:rsid w:val="117C2C8C"/>
    <w:rsid w:val="13712447"/>
    <w:rsid w:val="13C80E30"/>
    <w:rsid w:val="143F1DDA"/>
    <w:rsid w:val="155D7D97"/>
    <w:rsid w:val="16293794"/>
    <w:rsid w:val="16B56AEF"/>
    <w:rsid w:val="17DF606D"/>
    <w:rsid w:val="1B416AF3"/>
    <w:rsid w:val="1F2A1E2D"/>
    <w:rsid w:val="22364F87"/>
    <w:rsid w:val="2580231B"/>
    <w:rsid w:val="263C7EA8"/>
    <w:rsid w:val="265B2278"/>
    <w:rsid w:val="291259B4"/>
    <w:rsid w:val="293145B7"/>
    <w:rsid w:val="2C313B2D"/>
    <w:rsid w:val="2FD763A5"/>
    <w:rsid w:val="30F304E8"/>
    <w:rsid w:val="32F05759"/>
    <w:rsid w:val="33E81312"/>
    <w:rsid w:val="368207C0"/>
    <w:rsid w:val="39290BC0"/>
    <w:rsid w:val="39602BA1"/>
    <w:rsid w:val="3B3F3179"/>
    <w:rsid w:val="3C282223"/>
    <w:rsid w:val="3D7242CB"/>
    <w:rsid w:val="3E860BED"/>
    <w:rsid w:val="3F9D574C"/>
    <w:rsid w:val="44536F96"/>
    <w:rsid w:val="45E9457C"/>
    <w:rsid w:val="46031658"/>
    <w:rsid w:val="475E2707"/>
    <w:rsid w:val="4A65052A"/>
    <w:rsid w:val="4AE649F0"/>
    <w:rsid w:val="4B84428E"/>
    <w:rsid w:val="4BB50888"/>
    <w:rsid w:val="4CBD44DF"/>
    <w:rsid w:val="4D5054DA"/>
    <w:rsid w:val="4F910C29"/>
    <w:rsid w:val="51D85A59"/>
    <w:rsid w:val="55FA6DE6"/>
    <w:rsid w:val="56890E23"/>
    <w:rsid w:val="580E3E6B"/>
    <w:rsid w:val="59A57D21"/>
    <w:rsid w:val="59E66C88"/>
    <w:rsid w:val="5C1475D9"/>
    <w:rsid w:val="5DDE34B6"/>
    <w:rsid w:val="5FC92290"/>
    <w:rsid w:val="60A97045"/>
    <w:rsid w:val="62697372"/>
    <w:rsid w:val="63142771"/>
    <w:rsid w:val="63EE5F7D"/>
    <w:rsid w:val="64445A79"/>
    <w:rsid w:val="65B52F00"/>
    <w:rsid w:val="69B33914"/>
    <w:rsid w:val="6B9F7803"/>
    <w:rsid w:val="6D203F64"/>
    <w:rsid w:val="6ED35CE2"/>
    <w:rsid w:val="712C371F"/>
    <w:rsid w:val="73BF77DA"/>
    <w:rsid w:val="76D11800"/>
    <w:rsid w:val="79EA6B39"/>
    <w:rsid w:val="7A595C46"/>
    <w:rsid w:val="7AB4257F"/>
    <w:rsid w:val="7AED3B82"/>
    <w:rsid w:val="7BB233A5"/>
    <w:rsid w:val="7C4B69C1"/>
    <w:rsid w:val="7D7B1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02"/>
      <w:ind w:left="120"/>
    </w:pPr>
    <w:rPr>
      <w:rFonts w:ascii="宋体" w:hAnsi="宋体" w:eastAsia="宋体" w:cs="宋体"/>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1059</Words>
  <Characters>1265</Characters>
  <Lines>0</Lines>
  <Paragraphs>0</Paragraphs>
  <TotalTime>31</TotalTime>
  <ScaleCrop>false</ScaleCrop>
  <LinksUpToDate>false</LinksUpToDate>
  <CharactersWithSpaces>1303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2023-08-17T04:07:00Z</dcterms:created>
  <dc:creator>刘瑶瑶</dc:creator>
  <cp:lastModifiedBy>虎哥</cp:lastModifiedBy>
  <dcterms:modified xsi:type="dcterms:W3CDTF">2025-09-15T06:51:37Z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74D93DE711334FDF8635A2454553DEBE_13</vt:lpwstr>
  </property>
  <property fmtid="{D5CDD505-2E9C-101B-9397-08002B2CF9AE}" pid="4" name="KSOTemplateDocerSaveRecord">
    <vt:lpwstr>eyJoZGlkIjoiNGI1MTBhZjIzMjVhZjFkMWRiMzE0YjM3MjYwMGE4NjAiLCJ1c2VySWQiOiIyODYzMjc0NjQifQ==</vt:lpwstr>
  </property>
</Properties>
</file>